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DED" w:rsidRPr="00CD1DED" w:rsidRDefault="00CD1DED" w:rsidP="00CD1DE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Toc184388067"/>
      <w:bookmarkStart w:id="1" w:name="_Toc184391529"/>
      <w:r w:rsidRPr="00CD1DED">
        <w:rPr>
          <w:rFonts w:ascii="Times New Roman" w:hAnsi="Times New Roman" w:cs="Times New Roman"/>
          <w:b/>
          <w:sz w:val="28"/>
          <w:szCs w:val="28"/>
        </w:rPr>
        <w:t>Просмотр персонализировано настроенной истории и успешности прохождения испытаний комплекса ГТО в личном кабинете участника ВФСК ГТО</w:t>
      </w:r>
      <w:bookmarkEnd w:id="0"/>
      <w:r w:rsidRPr="00CD1DED">
        <w:rPr>
          <w:rFonts w:ascii="Times New Roman" w:hAnsi="Times New Roman" w:cs="Times New Roman"/>
          <w:b/>
          <w:sz w:val="28"/>
          <w:szCs w:val="28"/>
          <w:vertAlign w:val="superscript"/>
        </w:rPr>
        <w:footnoteReference w:id="1"/>
      </w:r>
      <w:bookmarkEnd w:id="1"/>
    </w:p>
    <w:p w:rsidR="00CD1DED" w:rsidRPr="00CD1DED" w:rsidRDefault="00CD1DED" w:rsidP="00CD1DED">
      <w:pPr>
        <w:rPr>
          <w:rFonts w:ascii="Times New Roman" w:hAnsi="Times New Roman" w:cs="Times New Roman"/>
          <w:b/>
          <w:sz w:val="28"/>
          <w:szCs w:val="28"/>
        </w:rPr>
      </w:pPr>
      <w:bookmarkStart w:id="2" w:name="_Toc184388068"/>
      <w:bookmarkStart w:id="3" w:name="_Toc184391530"/>
      <w:r w:rsidRPr="00CD1DED">
        <w:rPr>
          <w:rFonts w:ascii="Times New Roman" w:hAnsi="Times New Roman" w:cs="Times New Roman"/>
          <w:b/>
          <w:sz w:val="28"/>
          <w:szCs w:val="28"/>
        </w:rPr>
        <w:t>Просмотр испытаний, учтенных в расчете знака за ступень, в разрезе номиналов знаков комплекса ГТО</w:t>
      </w:r>
      <w:bookmarkEnd w:id="2"/>
      <w:bookmarkEnd w:id="3"/>
    </w:p>
    <w:p w:rsidR="00CD1DED" w:rsidRPr="00CD1DED" w:rsidRDefault="00CD1DED" w:rsidP="00CD1DED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CD1DED">
        <w:rPr>
          <w:rFonts w:ascii="Times New Roman" w:hAnsi="Times New Roman" w:cs="Times New Roman"/>
          <w:sz w:val="28"/>
          <w:szCs w:val="28"/>
        </w:rPr>
        <w:t>Пользователь открывает страницу «Профиль» (</w:t>
      </w:r>
      <w:r w:rsidRPr="00CD1DED">
        <w:rPr>
          <w:rFonts w:ascii="Times New Roman" w:hAnsi="Times New Roman" w:cs="Times New Roman"/>
          <w:sz w:val="28"/>
          <w:szCs w:val="28"/>
        </w:rPr>
        <w:fldChar w:fldCharType="begin"/>
      </w:r>
      <w:r w:rsidRPr="00CD1DED">
        <w:rPr>
          <w:rFonts w:ascii="Times New Roman" w:hAnsi="Times New Roman" w:cs="Times New Roman"/>
          <w:sz w:val="28"/>
          <w:szCs w:val="28"/>
        </w:rPr>
        <w:instrText xml:space="preserve"> REF _Ref184386365 \h </w:instrText>
      </w:r>
      <w:r w:rsidRPr="00CD1DED">
        <w:rPr>
          <w:rFonts w:ascii="Times New Roman" w:hAnsi="Times New Roman" w:cs="Times New Roman"/>
          <w:sz w:val="28"/>
          <w:szCs w:val="28"/>
        </w:rPr>
      </w:r>
      <w:r w:rsidRPr="00CD1DE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D1DED">
        <w:rPr>
          <w:rFonts w:ascii="Times New Roman" w:hAnsi="Times New Roman" w:cs="Times New Roman"/>
          <w:sz w:val="28"/>
          <w:szCs w:val="28"/>
        </w:rPr>
        <w:fldChar w:fldCharType="separate"/>
      </w:r>
      <w:r w:rsidRPr="00CD1DED">
        <w:rPr>
          <w:rFonts w:ascii="Times New Roman" w:hAnsi="Times New Roman" w:cs="Times New Roman"/>
          <w:sz w:val="28"/>
          <w:szCs w:val="28"/>
        </w:rPr>
        <w:t>Рисунок 23</w:t>
      </w:r>
      <w:r w:rsidRPr="00CD1DED">
        <w:rPr>
          <w:rFonts w:ascii="Times New Roman" w:hAnsi="Times New Roman" w:cs="Times New Roman"/>
          <w:sz w:val="28"/>
          <w:szCs w:val="28"/>
        </w:rPr>
        <w:fldChar w:fldCharType="end"/>
      </w:r>
      <w:r w:rsidRPr="00CD1DED">
        <w:rPr>
          <w:rFonts w:ascii="Times New Roman" w:hAnsi="Times New Roman" w:cs="Times New Roman"/>
          <w:sz w:val="28"/>
          <w:szCs w:val="28"/>
        </w:rPr>
        <w:t>). Подсистема отображает основные данные Пользователя.</w:t>
      </w:r>
    </w:p>
    <w:p w:rsidR="00CD1DED" w:rsidRPr="00CD1DED" w:rsidRDefault="00CD1DED" w:rsidP="00CD1DED">
      <w:pPr>
        <w:jc w:val="center"/>
        <w:rPr>
          <w:rFonts w:ascii="Times New Roman" w:hAnsi="Times New Roman" w:cs="Times New Roman"/>
          <w:sz w:val="28"/>
          <w:szCs w:val="28"/>
        </w:rPr>
      </w:pPr>
      <w:r w:rsidRPr="00CD1DED">
        <w:rPr>
          <w:rFonts w:ascii="Times New Roman" w:hAnsi="Times New Roman" w:cs="Times New Roman"/>
          <w:sz w:val="28"/>
          <w:szCs w:val="28"/>
        </w:rPr>
        <w:drawing>
          <wp:inline distT="0" distB="0" distL="0" distR="0" wp14:anchorId="00A00D4A" wp14:editId="172A8695">
            <wp:extent cx="2362200" cy="5608320"/>
            <wp:effectExtent l="0" t="0" r="0" b="0"/>
            <wp:docPr id="6" name="Рисунок 6" descr="C:\Users\amanikina\AppData\Local\Microsoft\Windows\INetCache\Content.Word\Профиль_ГТО (красный)_1600px_01.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manikina\AppData\Local\Microsoft\Windows\INetCache\Content.Word\Профиль_ГТО (красный)_1600px_01.0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560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1DED" w:rsidRPr="00CD1DED" w:rsidRDefault="00CD1DED" w:rsidP="00CD1DED">
      <w:pPr>
        <w:rPr>
          <w:rFonts w:ascii="Times New Roman" w:hAnsi="Times New Roman" w:cs="Times New Roman"/>
          <w:iCs/>
          <w:sz w:val="28"/>
          <w:szCs w:val="28"/>
        </w:rPr>
      </w:pPr>
      <w:bookmarkStart w:id="4" w:name="_Ref184386365"/>
      <w:r w:rsidRPr="00CD1DED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D1DED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D1DED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D1DED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D1DED">
        <w:rPr>
          <w:rFonts w:ascii="Times New Roman" w:hAnsi="Times New Roman" w:cs="Times New Roman"/>
          <w:iCs/>
          <w:sz w:val="28"/>
          <w:szCs w:val="28"/>
        </w:rPr>
        <w:t>23</w:t>
      </w:r>
      <w:r w:rsidRPr="00CD1DED">
        <w:rPr>
          <w:rFonts w:ascii="Times New Roman" w:hAnsi="Times New Roman" w:cs="Times New Roman"/>
          <w:sz w:val="28"/>
          <w:szCs w:val="28"/>
        </w:rPr>
        <w:fldChar w:fldCharType="end"/>
      </w:r>
      <w:bookmarkEnd w:id="4"/>
      <w:r w:rsidRPr="00CD1DED">
        <w:rPr>
          <w:rFonts w:ascii="Times New Roman" w:hAnsi="Times New Roman" w:cs="Times New Roman"/>
          <w:iCs/>
          <w:sz w:val="28"/>
          <w:szCs w:val="28"/>
        </w:rPr>
        <w:t>. Главное меню, раздел «Профиль»</w:t>
      </w:r>
    </w:p>
    <w:p w:rsidR="00CD1DED" w:rsidRPr="00CD1DED" w:rsidRDefault="00CD1DED" w:rsidP="00CD1DED">
      <w:pPr>
        <w:rPr>
          <w:rFonts w:ascii="Times New Roman" w:hAnsi="Times New Roman" w:cs="Times New Roman"/>
          <w:sz w:val="28"/>
          <w:szCs w:val="28"/>
        </w:rPr>
      </w:pPr>
    </w:p>
    <w:p w:rsidR="00CD1DED" w:rsidRPr="00CD1DED" w:rsidRDefault="00CD1DED" w:rsidP="00CD1DED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CD1DED">
        <w:rPr>
          <w:rFonts w:ascii="Times New Roman" w:hAnsi="Times New Roman" w:cs="Times New Roman"/>
          <w:sz w:val="28"/>
          <w:szCs w:val="28"/>
        </w:rPr>
        <w:t>Пользователь в блоке «Моя цель прохождения» просматривает, какой знак сформируется за ступень на основе его истории выполнения испытаний ВФСК ГТО (</w:t>
      </w:r>
      <w:r w:rsidRPr="00CD1DED">
        <w:rPr>
          <w:rFonts w:ascii="Times New Roman" w:hAnsi="Times New Roman" w:cs="Times New Roman"/>
          <w:sz w:val="28"/>
          <w:szCs w:val="28"/>
        </w:rPr>
        <w:fldChar w:fldCharType="begin"/>
      </w:r>
      <w:r w:rsidRPr="00CD1DED">
        <w:rPr>
          <w:rFonts w:ascii="Times New Roman" w:hAnsi="Times New Roman" w:cs="Times New Roman"/>
          <w:sz w:val="28"/>
          <w:szCs w:val="28"/>
        </w:rPr>
        <w:instrText xml:space="preserve"> REF _Ref184386503 \h </w:instrText>
      </w:r>
      <w:r w:rsidRPr="00CD1DED">
        <w:rPr>
          <w:rFonts w:ascii="Times New Roman" w:hAnsi="Times New Roman" w:cs="Times New Roman"/>
          <w:sz w:val="28"/>
          <w:szCs w:val="28"/>
        </w:rPr>
      </w:r>
      <w:r w:rsidRPr="00CD1DED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D1DED">
        <w:rPr>
          <w:rFonts w:ascii="Times New Roman" w:hAnsi="Times New Roman" w:cs="Times New Roman"/>
          <w:sz w:val="28"/>
          <w:szCs w:val="28"/>
        </w:rPr>
        <w:fldChar w:fldCharType="separate"/>
      </w:r>
      <w:r w:rsidRPr="00CD1DED">
        <w:rPr>
          <w:rFonts w:ascii="Times New Roman" w:hAnsi="Times New Roman" w:cs="Times New Roman"/>
          <w:sz w:val="28"/>
          <w:szCs w:val="28"/>
        </w:rPr>
        <w:t>Рисунок 24</w:t>
      </w:r>
      <w:r w:rsidRPr="00CD1DED">
        <w:rPr>
          <w:rFonts w:ascii="Times New Roman" w:hAnsi="Times New Roman" w:cs="Times New Roman"/>
          <w:sz w:val="28"/>
          <w:szCs w:val="28"/>
        </w:rPr>
        <w:fldChar w:fldCharType="end"/>
      </w:r>
      <w:r w:rsidRPr="00CD1DED">
        <w:rPr>
          <w:rFonts w:ascii="Times New Roman" w:hAnsi="Times New Roman" w:cs="Times New Roman"/>
          <w:sz w:val="28"/>
          <w:szCs w:val="28"/>
        </w:rPr>
        <w:t xml:space="preserve">). Подсистема автоматически </w:t>
      </w:r>
      <w:r w:rsidRPr="00CD1DED">
        <w:rPr>
          <w:rFonts w:ascii="Times New Roman" w:hAnsi="Times New Roman" w:cs="Times New Roman"/>
          <w:sz w:val="28"/>
          <w:szCs w:val="28"/>
        </w:rPr>
        <w:lastRenderedPageBreak/>
        <w:t>анализирует результаты Участника ВФСК ГТО и предоставляет доступ только к тем номиналам, на которые претендует Участник ВФСК ГТО.</w:t>
      </w:r>
    </w:p>
    <w:p w:rsidR="00CD1DED" w:rsidRPr="00CD1DED" w:rsidRDefault="00CD1DED" w:rsidP="00CD1DED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5" w:name="_GoBack"/>
      <w:r w:rsidRPr="00CD1DED">
        <w:rPr>
          <w:rFonts w:ascii="Times New Roman" w:hAnsi="Times New Roman" w:cs="Times New Roman"/>
          <w:sz w:val="28"/>
          <w:szCs w:val="28"/>
        </w:rPr>
        <w:drawing>
          <wp:inline distT="0" distB="0" distL="0" distR="0" wp14:anchorId="5579CC88" wp14:editId="3CA870E9">
            <wp:extent cx="5935980" cy="5158740"/>
            <wp:effectExtent l="0" t="0" r="762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5158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5"/>
    </w:p>
    <w:p w:rsidR="00CD1DED" w:rsidRPr="00CD1DED" w:rsidRDefault="00CD1DED" w:rsidP="00CD1DED">
      <w:pPr>
        <w:rPr>
          <w:rFonts w:ascii="Times New Roman" w:hAnsi="Times New Roman" w:cs="Times New Roman"/>
          <w:iCs/>
          <w:sz w:val="28"/>
          <w:szCs w:val="28"/>
        </w:rPr>
      </w:pPr>
      <w:bookmarkStart w:id="6" w:name="_Ref184386503"/>
      <w:r w:rsidRPr="00CD1DED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D1DED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D1DED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D1DED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D1DED">
        <w:rPr>
          <w:rFonts w:ascii="Times New Roman" w:hAnsi="Times New Roman" w:cs="Times New Roman"/>
          <w:iCs/>
          <w:sz w:val="28"/>
          <w:szCs w:val="28"/>
        </w:rPr>
        <w:t>24</w:t>
      </w:r>
      <w:r w:rsidRPr="00CD1DED">
        <w:rPr>
          <w:rFonts w:ascii="Times New Roman" w:hAnsi="Times New Roman" w:cs="Times New Roman"/>
          <w:sz w:val="28"/>
          <w:szCs w:val="28"/>
        </w:rPr>
        <w:fldChar w:fldCharType="end"/>
      </w:r>
      <w:bookmarkEnd w:id="6"/>
      <w:r w:rsidRPr="00CD1DED">
        <w:rPr>
          <w:rFonts w:ascii="Times New Roman" w:hAnsi="Times New Roman" w:cs="Times New Roman"/>
          <w:iCs/>
          <w:sz w:val="28"/>
          <w:szCs w:val="28"/>
        </w:rPr>
        <w:t>. Страница «Профиль»</w:t>
      </w:r>
    </w:p>
    <w:p w:rsidR="00AB34D2" w:rsidRPr="00CD1DED" w:rsidRDefault="00AB34D2">
      <w:pPr>
        <w:rPr>
          <w:rFonts w:ascii="Times New Roman" w:hAnsi="Times New Roman" w:cs="Times New Roman"/>
          <w:sz w:val="28"/>
          <w:szCs w:val="28"/>
        </w:rPr>
      </w:pPr>
    </w:p>
    <w:sectPr w:rsidR="00AB34D2" w:rsidRPr="00CD1D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1DED" w:rsidRDefault="00CD1DED" w:rsidP="00CD1DED">
      <w:pPr>
        <w:spacing w:after="0" w:line="240" w:lineRule="auto"/>
      </w:pPr>
      <w:r>
        <w:separator/>
      </w:r>
    </w:p>
  </w:endnote>
  <w:endnote w:type="continuationSeparator" w:id="0">
    <w:p w:rsidR="00CD1DED" w:rsidRDefault="00CD1DED" w:rsidP="00CD1D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1DED" w:rsidRDefault="00CD1DED" w:rsidP="00CD1DED">
      <w:pPr>
        <w:spacing w:after="0" w:line="240" w:lineRule="auto"/>
      </w:pPr>
      <w:r>
        <w:separator/>
      </w:r>
    </w:p>
  </w:footnote>
  <w:footnote w:type="continuationSeparator" w:id="0">
    <w:p w:rsidR="00CD1DED" w:rsidRDefault="00CD1DED" w:rsidP="00CD1DED">
      <w:pPr>
        <w:spacing w:after="0" w:line="240" w:lineRule="auto"/>
      </w:pPr>
      <w:r>
        <w:continuationSeparator/>
      </w:r>
    </w:p>
  </w:footnote>
  <w:footnote w:id="1">
    <w:p w:rsidR="00CD1DED" w:rsidRDefault="00CD1DED" w:rsidP="00CD1DED">
      <w:pPr>
        <w:pStyle w:val="a3"/>
      </w:pPr>
      <w:r>
        <w:rPr>
          <w:rStyle w:val="a5"/>
        </w:rPr>
        <w:footnoteRef/>
      </w:r>
      <w:r>
        <w:t xml:space="preserve"> Функция Подсистемы ГТО в рамках </w:t>
      </w:r>
      <w:r w:rsidRPr="005D1409">
        <w:rPr>
          <w:color w:val="000000" w:themeColor="text1"/>
          <w:szCs w:val="24"/>
        </w:rPr>
        <w:t>Государственному контракту № 0173100014424000027 от 02.11.2024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0E7CC3"/>
    <w:multiLevelType w:val="hybridMultilevel"/>
    <w:tmpl w:val="94C27F2A"/>
    <w:lvl w:ilvl="0" w:tplc="490258E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53321A64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CC3CA076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6CDEFE9E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8832635A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7C2E072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F0C2F29E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2D161008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555C10EA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D21"/>
    <w:rsid w:val="008B6D21"/>
    <w:rsid w:val="00AB34D2"/>
    <w:rsid w:val="00CD1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BE4C71-F243-49F1-A0B8-C8214725D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CD1DED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CD1DED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CD1DE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2025-03-09T18:28:00Z</dcterms:created>
  <dcterms:modified xsi:type="dcterms:W3CDTF">2025-03-09T18:30:00Z</dcterms:modified>
</cp:coreProperties>
</file>